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2D9B2087">
                <wp:simplePos x="0" y="0"/>
                <wp:positionH relativeFrom="column">
                  <wp:posOffset>5629275</wp:posOffset>
                </wp:positionH>
                <wp:positionV relativeFrom="paragraph">
                  <wp:posOffset>1905</wp:posOffset>
                </wp:positionV>
                <wp:extent cx="15144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2D362DD9" w:rsidR="00D420AC" w:rsidRPr="00C35FE6" w:rsidRDefault="0050109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760C8">
                              <w:rPr>
                                <w:b/>
                                <w:bCs/>
                                <w:highlight w:val="yellow"/>
                              </w:rPr>
                              <w:t>LIMB AMPUTATION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3.25pt;margin-top:.15pt;width:119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KlEAIAAB8EAAAOAAAAZHJzL2Uyb0RvYy54bWysk81u2zAMx+8D9g6C7ouTIG5aI07Rpcsw&#10;oPsAuj0ALcuxMFnUJCV29vSj5DQNuu0yzAdBNKm/yB+p1e3QaXaQzis0JZ9NppxJI7BWZlfyb1+3&#10;b6458wFMDRqNLPlRen67fv1q1dtCzrFFXUvHSMT4orclb0OwRZZ50coO/AStNORs0HUQyHS7rHbQ&#10;k3qns/l0epX16GrrUEjv6e/96OTrpN80UoTPTeNlYLrklFtIq0trFddsvYJi58C2SpzSgH/IogNl&#10;6NKz1D0EYHunfpPqlHDosQkTgV2GTaOETDVQNbPpi2oeW7Ay1UJwvD1j8v9PVnw6PNovjoXhLQ7U&#10;wFSEtw8ovntmcNOC2ck757BvJdR08Swiy3rri9PRiNoXPopU/UesqcmwD5iEhsZ1kQrVyUidGnA8&#10;Q5dDYCJemc8Wi2XOmSDffLG8ylNXMiieTlvnw3uJHYubkjtqalKHw4MPMRsonkLiZR61qrdK62S4&#10;XbXRjh2ABmCbvlTAizBtWF/ym3yejwD+KjFN358kOhVokrXqSn59DoIiYntn6jRnAZQe95SyNieO&#10;Ed0IMQzVQIGRZ4X1kYg6HCeWXhhtWnQ/OetpWkvuf+zBSc70B0NduSGGcbyTsciXczLcpae69IAR&#10;JFXywNm43YT0JCIwg3fUvUYlsM+ZnHKlKUy8Ty8mjvmlnaKe3/X6FwAAAP//AwBQSwMEFAAGAAgA&#10;AAAhAK7J+5DdAAAACAEAAA8AAABkcnMvZG93bnJldi54bWxMj8FOwzAQRO9I/IO1SFwQddrQkIY4&#10;FUIC0RsUBFc32SYR9jrYbhr+nu0JjqMZvZkp15M1YkQfekcK5rMEBFLtmp5aBe9vj9c5iBA1Ndo4&#10;QgU/GGBdnZ+VumjckV5x3MZWMIRCoRV0MQ6FlKHu0OowcwMSe3vnrY4sfSsbr48Mt0YukiSTVvfE&#10;DZ0e8KHD+mt7sArym+fxM2zSl48625tVvLodn769UpcX0/0diIhT/AvDaT5Ph4o37dyBmiAMM/Js&#10;yVEFKYiTPV8s+duO9SoFWZXy/4HqFwAA//8DAFBLAQItABQABgAIAAAAIQC2gziS/gAAAOEBAAAT&#10;AAAAAAAAAAAAAAAAAAAAAABbQ29udGVudF9UeXBlc10ueG1sUEsBAi0AFAAGAAgAAAAhADj9If/W&#10;AAAAlAEAAAsAAAAAAAAAAAAAAAAALwEAAF9yZWxzLy5yZWxzUEsBAi0AFAAGAAgAAAAhAJrC0qUQ&#10;AgAAHwQAAA4AAAAAAAAAAAAAAAAALgIAAGRycy9lMm9Eb2MueG1sUEsBAi0AFAAGAAgAAAAhAK7J&#10;+5DdAAAACAEAAA8AAAAAAAAAAAAAAAAAagQAAGRycy9kb3ducmV2LnhtbFBLBQYAAAAABAAEAPMA&#10;AAB0BQAAAAA=&#10;">
                <v:textbox>
                  <w:txbxContent>
                    <w:p w14:paraId="4CF31B53" w14:textId="2D362DD9" w:rsidR="00D420AC" w:rsidRPr="00C35FE6" w:rsidRDefault="00501097">
                      <w:pPr>
                        <w:rPr>
                          <w:b/>
                          <w:bCs/>
                        </w:rPr>
                      </w:pPr>
                      <w:r w:rsidRPr="004760C8">
                        <w:rPr>
                          <w:b/>
                          <w:bCs/>
                          <w:highlight w:val="yellow"/>
                        </w:rPr>
                        <w:t>LIMB AMPUTATION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08A40C19" w:rsidR="00D420AC" w:rsidRPr="00236FBF" w:rsidRDefault="00501097">
      <w:pPr>
        <w:rPr>
          <w:rFonts w:cs="Arial"/>
          <w:szCs w:val="20"/>
        </w:rPr>
      </w:pPr>
      <w:r w:rsidRPr="00236FBF">
        <w:rPr>
          <w:rFonts w:eastAsia="Times New Roman" w:cs="Arial"/>
          <w:noProof/>
          <w:color w:val="00000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6494B807">
                <wp:simplePos x="0" y="0"/>
                <wp:positionH relativeFrom="column">
                  <wp:posOffset>914400</wp:posOffset>
                </wp:positionH>
                <wp:positionV relativeFrom="paragraph">
                  <wp:posOffset>156210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12.3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fFQQoeAAAAALAQAA&#10;DwAAAGRycy9kb3ducmV2LnhtbEyPQU+DQBCF7yb+h82YeLOLDSWKLI0xGm0iqaKJ1y2MgLKzZHdb&#10;sL/e4aTHN+/lzfey9WR6cUDnO0sKLhcRCKTK1h01Ct7fHi6uQPigqda9JVTwgx7W+elJptPajvSK&#10;hzI0gkvIp1pBG8KQSumrFo32CzsgsfdpndGBpWtk7fTI5aaXyyhKpNEd8YdWD3jXYvVd7o2Cj7F8&#10;dNvN5utleCqO22NZPON9odT52XR7AyLgFP7CMOMzOuTMtLN7qr3oWccxbwkKlnECYg5EqxVfdrN1&#10;nYDMM/l/Q/4LAAD//wMAUEsBAi0AFAAGAAgAAAAhALaDOJL+AAAA4QEAABMAAAAAAAAAAAAAAAAA&#10;AAAAAFtDb250ZW50X1R5cGVzXS54bWxQSwECLQAUAAYACAAAACEAOP0h/9YAAACUAQAACwAAAAAA&#10;AAAAAAAAAAAvAQAAX3JlbHMvLnJlbHNQSwECLQAUAAYACAAAACEAkWkRKDkCAABsBAAADgAAAAAA&#10;AAAAAAAAAAAuAgAAZHJzL2Uyb0RvYy54bWxQSwECLQAUAAYACAAAACEAfFQQoeAAAAALAQAADwAA&#10;AAAAAAAAAAAAAACTBAAAZHJzL2Rvd25yZXYueG1sUEsFBgAAAAAEAAQA8wAAAKAFAAAAAA==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  <w:r w:rsidRPr="00236FBF"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14A4D6CA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A635" w14:textId="6F40164A" w:rsidR="00A81893" w:rsidRPr="00236FBF" w:rsidRDefault="00A81893" w:rsidP="00D420AC">
      <w:pPr>
        <w:rPr>
          <w:rFonts w:cs="Arial"/>
          <w:b/>
          <w:bCs/>
          <w:szCs w:val="20"/>
        </w:rPr>
      </w:pP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7DC0B863" w14:textId="681527C3" w:rsidR="00501097" w:rsidRPr="00501097" w:rsidRDefault="008A3F85" w:rsidP="00501097">
      <w:pPr>
        <w:pStyle w:val="NormalWeb"/>
        <w:rPr>
          <w:rFonts w:ascii="Arial" w:hAnsi="Arial" w:cs="Arial"/>
          <w:sz w:val="20"/>
          <w:szCs w:val="20"/>
        </w:rPr>
      </w:pPr>
      <w:r w:rsidRPr="00236FBF">
        <w:rPr>
          <w:rFonts w:ascii="Arial" w:hAnsi="Arial" w:cs="Arial"/>
          <w:sz w:val="20"/>
          <w:szCs w:val="20"/>
        </w:rPr>
        <w:br/>
      </w:r>
      <w:r w:rsidR="00236FBF">
        <w:rPr>
          <w:rFonts w:ascii="Arial" w:hAnsi="Arial" w:cs="Arial"/>
          <w:b/>
          <w:bCs/>
          <w:sz w:val="18"/>
          <w:szCs w:val="18"/>
        </w:rPr>
        <w:br/>
      </w:r>
      <w:r w:rsidR="00501097">
        <w:rPr>
          <w:rFonts w:ascii="Arial" w:hAnsi="Arial" w:cs="Arial"/>
          <w:b/>
          <w:bCs/>
          <w:sz w:val="20"/>
          <w:szCs w:val="20"/>
        </w:rPr>
        <w:t xml:space="preserve">LIMB </w:t>
      </w:r>
      <w:r w:rsidR="00501097" w:rsidRPr="00501097">
        <w:rPr>
          <w:rFonts w:ascii="Arial" w:hAnsi="Arial" w:cs="Arial"/>
          <w:b/>
          <w:bCs/>
          <w:sz w:val="20"/>
          <w:szCs w:val="20"/>
        </w:rPr>
        <w:t>AMPUTATION AFTERCARE</w:t>
      </w:r>
    </w:p>
    <w:p w14:paraId="656E9849" w14:textId="77777777" w:rsidR="00501097" w:rsidRPr="00501097" w:rsidRDefault="00501097" w:rsidP="0050109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Please follow these instructions to ensure proper healing and a safe adjustment to life on three legs.</w:t>
      </w:r>
    </w:p>
    <w:p w14:paraId="5ED51F21" w14:textId="77777777" w:rsidR="00501097" w:rsidRPr="00501097" w:rsidRDefault="00501097" w:rsidP="0050109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b/>
          <w:bCs/>
          <w:szCs w:val="20"/>
        </w:rPr>
        <w:t>FIRST 24 HOURS</w:t>
      </w:r>
    </w:p>
    <w:p w14:paraId="3118236F" w14:textId="77777777" w:rsidR="00501097" w:rsidRPr="00501097" w:rsidRDefault="00501097" w:rsidP="005010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Anesthesia can cause disorientation, nausea, and trouble regulating body temperature for several hours; grogginess, unsteadiness, or mild vomiting is normal today</w:t>
      </w:r>
    </w:p>
    <w:p w14:paraId="06142920" w14:textId="77777777" w:rsidR="00501097" w:rsidRPr="00501097" w:rsidRDefault="00501097" w:rsidP="005010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Keep the Patient in a quiet, warm, confined area on a non-slip surface</w:t>
      </w:r>
    </w:p>
    <w:p w14:paraId="4E7A7542" w14:textId="77777777" w:rsidR="00501097" w:rsidRPr="00501097" w:rsidRDefault="00501097" w:rsidP="005010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Offer water and a small meal when you get home; if the Patient vomits, remove food and try again in a few hours</w:t>
      </w:r>
    </w:p>
    <w:p w14:paraId="4AF14D80" w14:textId="77777777" w:rsidR="00501097" w:rsidRPr="00501097" w:rsidRDefault="00501097" w:rsidP="005010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Support the Patient with a towel or sling under the belly when they stand</w:t>
      </w:r>
    </w:p>
    <w:p w14:paraId="26371040" w14:textId="77777777" w:rsidR="00501097" w:rsidRPr="00501097" w:rsidRDefault="00501097" w:rsidP="0050109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b/>
          <w:bCs/>
          <w:szCs w:val="20"/>
        </w:rPr>
        <w:t>ACTIVITY RESTRICTION</w:t>
      </w:r>
    </w:p>
    <w:p w14:paraId="29773E8B" w14:textId="77777777" w:rsidR="00501097" w:rsidRPr="00501097" w:rsidRDefault="00501097" w:rsidP="005010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Strict rest for 14 days: leash walks to urinate and defecate only, then back to rest</w:t>
      </w:r>
    </w:p>
    <w:p w14:paraId="5EA7256C" w14:textId="77777777" w:rsidR="00501097" w:rsidRPr="00501097" w:rsidRDefault="00501097" w:rsidP="005010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No running, jumping, stairs, furniture, or rough play with other pets; block access to stairs, beds, and couches</w:t>
      </w:r>
    </w:p>
    <w:p w14:paraId="4D5392A6" w14:textId="77777777" w:rsidR="00501097" w:rsidRPr="00501097" w:rsidRDefault="00501097" w:rsidP="005010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Cats stay indoors, confined to a single room with a low-sided litter box</w:t>
      </w:r>
    </w:p>
    <w:p w14:paraId="1A2DD228" w14:textId="77777777" w:rsidR="00501097" w:rsidRPr="00501097" w:rsidRDefault="00501097" w:rsidP="005010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Put rugs or yoga mats on slick floors; slipping is the most common cause of injury during recovery</w:t>
      </w:r>
    </w:p>
    <w:p w14:paraId="6AE418ED" w14:textId="77777777" w:rsidR="00501097" w:rsidRPr="00501097" w:rsidRDefault="00501097" w:rsidP="0050109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b/>
          <w:bCs/>
          <w:szCs w:val="20"/>
        </w:rPr>
        <w:t>INCISION CARE</w:t>
      </w:r>
    </w:p>
    <w:p w14:paraId="4B9D387A" w14:textId="77777777" w:rsidR="00501097" w:rsidRPr="00501097" w:rsidRDefault="00501097" w:rsidP="005010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Check twice daily; bruising, mild swelling, and a small amount of clear or pink-tinged drainage are normal for the first few days</w:t>
      </w:r>
    </w:p>
    <w:p w14:paraId="698C8E3D" w14:textId="67145D6B" w:rsidR="00501097" w:rsidRPr="00501097" w:rsidRDefault="00501097" w:rsidP="005010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A soft, fluid-filled swelling under the incision (seroma) is common and usually resolves on its own; call if it grows or leaks</w:t>
      </w:r>
      <w:r>
        <w:rPr>
          <w:rFonts w:eastAsia="Times New Roman" w:cs="Arial"/>
          <w:szCs w:val="20"/>
        </w:rPr>
        <w:t xml:space="preserve">. </w:t>
      </w:r>
      <w:r w:rsidRPr="00501097">
        <w:rPr>
          <w:rFonts w:eastAsia="Times New Roman" w:cs="Arial"/>
          <w:szCs w:val="20"/>
        </w:rPr>
        <w:t>Keep clean and dry: no bathing, swimming, or ointments</w:t>
      </w:r>
      <w:r>
        <w:rPr>
          <w:rFonts w:eastAsia="Times New Roman" w:cs="Arial"/>
          <w:szCs w:val="20"/>
        </w:rPr>
        <w:t>.</w:t>
      </w:r>
    </w:p>
    <w:p w14:paraId="4E9E96C3" w14:textId="77777777" w:rsidR="00501097" w:rsidRPr="00501097" w:rsidRDefault="00501097" w:rsidP="005010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Do not allow licking or chewing; an Elizabethan collar must be worn if this occurs</w:t>
      </w:r>
    </w:p>
    <w:p w14:paraId="350A9CBE" w14:textId="77777777" w:rsidR="00501097" w:rsidRPr="00501097" w:rsidRDefault="00501097" w:rsidP="005010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Sutures or staples, if present, are removed in 10–14 days</w:t>
      </w:r>
    </w:p>
    <w:p w14:paraId="732C000F" w14:textId="77777777" w:rsidR="00501097" w:rsidRPr="00501097" w:rsidRDefault="00501097" w:rsidP="0050109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b/>
          <w:bCs/>
          <w:szCs w:val="20"/>
        </w:rPr>
        <w:t>MEDICATION</w:t>
      </w:r>
    </w:p>
    <w:p w14:paraId="1AD26FCC" w14:textId="6CBBABC4" w:rsidR="00501097" w:rsidRPr="00501097" w:rsidRDefault="00501097" w:rsidP="0050109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If medication is sent home, give it exactly as directed and finish the full course; do not skip pain medication even if the Patient seems comfortable</w:t>
      </w:r>
      <w:r>
        <w:rPr>
          <w:rFonts w:eastAsia="Times New Roman" w:cs="Arial"/>
          <w:szCs w:val="20"/>
        </w:rPr>
        <w:t xml:space="preserve">. </w:t>
      </w:r>
      <w:r w:rsidRPr="00501097">
        <w:rPr>
          <w:rFonts w:eastAsia="Times New Roman" w:cs="Arial"/>
          <w:b/>
          <w:bCs/>
          <w:szCs w:val="20"/>
        </w:rPr>
        <w:t>Never give human medication; it is dangerous and can be fatal</w:t>
      </w:r>
      <w:r w:rsidRPr="00501097">
        <w:rPr>
          <w:rFonts w:eastAsia="Times New Roman" w:cs="Arial"/>
          <w:b/>
          <w:bCs/>
          <w:szCs w:val="20"/>
        </w:rPr>
        <w:t>.</w:t>
      </w:r>
    </w:p>
    <w:p w14:paraId="1617A0FB" w14:textId="77777777" w:rsidR="00501097" w:rsidRPr="00501097" w:rsidRDefault="00501097" w:rsidP="0050109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b/>
          <w:bCs/>
          <w:szCs w:val="20"/>
        </w:rPr>
        <w:t>ADJUSTING TO THREE LEGS</w:t>
      </w:r>
    </w:p>
    <w:p w14:paraId="238775AE" w14:textId="77777777" w:rsidR="00501097" w:rsidRPr="00501097" w:rsidRDefault="00501097" w:rsidP="005010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Most pets walk on their own within a few days and move confidently within 2–4 weeks</w:t>
      </w:r>
    </w:p>
    <w:p w14:paraId="1EBA6C67" w14:textId="77777777" w:rsidR="00501097" w:rsidRPr="00501097" w:rsidRDefault="00501097" w:rsidP="005010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Raise food and water bowls slightly, and keep the Patient at a lean body weight for life to protect the remaining limbs</w:t>
      </w:r>
    </w:p>
    <w:p w14:paraId="70DD7D3D" w14:textId="77777777" w:rsidR="00501097" w:rsidRPr="00501097" w:rsidRDefault="00501097" w:rsidP="005010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 xml:space="preserve">Once </w:t>
      </w:r>
      <w:proofErr w:type="gramStart"/>
      <w:r w:rsidRPr="00501097">
        <w:rPr>
          <w:rFonts w:eastAsia="Times New Roman" w:cs="Arial"/>
          <w:szCs w:val="20"/>
        </w:rPr>
        <w:t>cleared</w:t>
      </w:r>
      <w:proofErr w:type="gramEnd"/>
      <w:r w:rsidRPr="00501097">
        <w:rPr>
          <w:rFonts w:eastAsia="Times New Roman" w:cs="Arial"/>
          <w:szCs w:val="20"/>
        </w:rPr>
        <w:t xml:space="preserve"> for normal activity, short frequent walks are better than long ones</w:t>
      </w:r>
    </w:p>
    <w:p w14:paraId="7C1A747C" w14:textId="77777777" w:rsidR="00501097" w:rsidRPr="00501097" w:rsidRDefault="00501097" w:rsidP="0050109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b/>
          <w:bCs/>
          <w:szCs w:val="20"/>
        </w:rPr>
        <w:t xml:space="preserve">CALL US IMMEDIATELY IF </w:t>
      </w:r>
      <w:proofErr w:type="gramStart"/>
      <w:r w:rsidRPr="00501097">
        <w:rPr>
          <w:rFonts w:eastAsia="Times New Roman" w:cs="Arial"/>
          <w:b/>
          <w:bCs/>
          <w:szCs w:val="20"/>
        </w:rPr>
        <w:t>YOU</w:t>
      </w:r>
      <w:proofErr w:type="gramEnd"/>
      <w:r w:rsidRPr="00501097">
        <w:rPr>
          <w:rFonts w:eastAsia="Times New Roman" w:cs="Arial"/>
          <w:b/>
          <w:bCs/>
          <w:szCs w:val="20"/>
        </w:rPr>
        <w:t xml:space="preserve"> NOTICE</w:t>
      </w:r>
    </w:p>
    <w:p w14:paraId="1DF3A578" w14:textId="77777777" w:rsidR="00501097" w:rsidRPr="00501097" w:rsidRDefault="00501097" w:rsidP="005010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Incision that is open, gaping, bleeding, or has pus, foul odor, or spreading redness</w:t>
      </w:r>
    </w:p>
    <w:p w14:paraId="271FC024" w14:textId="77777777" w:rsidR="00501097" w:rsidRPr="00501097" w:rsidRDefault="00501097" w:rsidP="005010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Swelling that is hot, rapidly growing, or painful</w:t>
      </w:r>
    </w:p>
    <w:p w14:paraId="081AECDD" w14:textId="77777777" w:rsidR="00501097" w:rsidRPr="00501097" w:rsidRDefault="00501097" w:rsidP="005010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Refusal to eat or drink for more than 24 hours, repeated vomiting, diarrhea, pale gums, depression, or labored breathing</w:t>
      </w:r>
    </w:p>
    <w:p w14:paraId="0BFD8E37" w14:textId="77777777" w:rsidR="00501097" w:rsidRPr="00501097" w:rsidRDefault="00501097" w:rsidP="005010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szCs w:val="20"/>
        </w:rPr>
        <w:t>Inability to stand or bear weight after the first 48 hours, or straining to urinate or defecate</w:t>
      </w:r>
    </w:p>
    <w:p w14:paraId="09F15E23" w14:textId="76B95D6F" w:rsidR="00EE51B6" w:rsidRPr="0051099F" w:rsidRDefault="00501097" w:rsidP="0050109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01097">
        <w:rPr>
          <w:rFonts w:eastAsia="Times New Roman" w:cs="Arial"/>
          <w:b/>
          <w:bCs/>
          <w:szCs w:val="20"/>
        </w:rPr>
        <w:t>QUESTIONS OR CONCERNS</w:t>
      </w:r>
      <w:r w:rsidRPr="00501097">
        <w:rPr>
          <w:rFonts w:eastAsia="Times New Roman" w:cs="Arial"/>
          <w:szCs w:val="20"/>
        </w:rPr>
        <w:br/>
        <w:t>Call &lt; &gt; to discuss any issues. In an emergency, take the Patient to the nearest emergency animal hospital.</w:t>
      </w:r>
    </w:p>
    <w:sectPr w:rsidR="00EE51B6" w:rsidRPr="0051099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76E4"/>
    <w:multiLevelType w:val="multilevel"/>
    <w:tmpl w:val="B6E2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E70CD"/>
    <w:multiLevelType w:val="multilevel"/>
    <w:tmpl w:val="8F5E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353FC"/>
    <w:multiLevelType w:val="multilevel"/>
    <w:tmpl w:val="67EC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4" w15:restartNumberingAfterBreak="0">
    <w:nsid w:val="23E40E93"/>
    <w:multiLevelType w:val="multilevel"/>
    <w:tmpl w:val="80A4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D2635C"/>
    <w:multiLevelType w:val="multilevel"/>
    <w:tmpl w:val="3F3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9309A7"/>
    <w:multiLevelType w:val="multilevel"/>
    <w:tmpl w:val="00D2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02B07"/>
    <w:multiLevelType w:val="multilevel"/>
    <w:tmpl w:val="C2EC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9A656C"/>
    <w:multiLevelType w:val="multilevel"/>
    <w:tmpl w:val="7722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D42A0E"/>
    <w:multiLevelType w:val="multilevel"/>
    <w:tmpl w:val="2CCC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C8429E"/>
    <w:multiLevelType w:val="multilevel"/>
    <w:tmpl w:val="B67E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DB7ABA"/>
    <w:multiLevelType w:val="multilevel"/>
    <w:tmpl w:val="FDB8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3C0BE8"/>
    <w:multiLevelType w:val="multilevel"/>
    <w:tmpl w:val="C4EC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E0282A"/>
    <w:multiLevelType w:val="multilevel"/>
    <w:tmpl w:val="3912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DB5864"/>
    <w:multiLevelType w:val="multilevel"/>
    <w:tmpl w:val="5AD8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470221"/>
    <w:multiLevelType w:val="multilevel"/>
    <w:tmpl w:val="C5A8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B247A6"/>
    <w:multiLevelType w:val="multilevel"/>
    <w:tmpl w:val="EB80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964B5E"/>
    <w:multiLevelType w:val="multilevel"/>
    <w:tmpl w:val="199A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F6E0D"/>
    <w:multiLevelType w:val="multilevel"/>
    <w:tmpl w:val="8792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0C24E1"/>
    <w:multiLevelType w:val="multilevel"/>
    <w:tmpl w:val="1D6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FC4B9E"/>
    <w:multiLevelType w:val="multilevel"/>
    <w:tmpl w:val="3DBA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7C6B9B"/>
    <w:multiLevelType w:val="multilevel"/>
    <w:tmpl w:val="A9A6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A61419"/>
    <w:multiLevelType w:val="multilevel"/>
    <w:tmpl w:val="5506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EB76E0"/>
    <w:multiLevelType w:val="multilevel"/>
    <w:tmpl w:val="812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67309"/>
    <w:multiLevelType w:val="multilevel"/>
    <w:tmpl w:val="DF2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9668BE"/>
    <w:multiLevelType w:val="multilevel"/>
    <w:tmpl w:val="3DE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B7694E"/>
    <w:multiLevelType w:val="multilevel"/>
    <w:tmpl w:val="29B4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A15771"/>
    <w:multiLevelType w:val="multilevel"/>
    <w:tmpl w:val="947A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431600"/>
    <w:multiLevelType w:val="multilevel"/>
    <w:tmpl w:val="6644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13708A"/>
    <w:multiLevelType w:val="multilevel"/>
    <w:tmpl w:val="6116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37055">
    <w:abstractNumId w:val="3"/>
  </w:num>
  <w:num w:numId="2" w16cid:durableId="64226712">
    <w:abstractNumId w:val="18"/>
  </w:num>
  <w:num w:numId="3" w16cid:durableId="1286276915">
    <w:abstractNumId w:val="5"/>
  </w:num>
  <w:num w:numId="4" w16cid:durableId="1003437937">
    <w:abstractNumId w:val="23"/>
  </w:num>
  <w:num w:numId="5" w16cid:durableId="936522007">
    <w:abstractNumId w:val="0"/>
  </w:num>
  <w:num w:numId="6" w16cid:durableId="297297311">
    <w:abstractNumId w:val="26"/>
  </w:num>
  <w:num w:numId="7" w16cid:durableId="1122112577">
    <w:abstractNumId w:val="20"/>
  </w:num>
  <w:num w:numId="8" w16cid:durableId="1230505395">
    <w:abstractNumId w:val="10"/>
  </w:num>
  <w:num w:numId="9" w16cid:durableId="909001060">
    <w:abstractNumId w:val="14"/>
  </w:num>
  <w:num w:numId="10" w16cid:durableId="1928684236">
    <w:abstractNumId w:val="24"/>
  </w:num>
  <w:num w:numId="11" w16cid:durableId="706368935">
    <w:abstractNumId w:val="25"/>
  </w:num>
  <w:num w:numId="12" w16cid:durableId="1926256114">
    <w:abstractNumId w:val="8"/>
  </w:num>
  <w:num w:numId="13" w16cid:durableId="187989809">
    <w:abstractNumId w:val="19"/>
  </w:num>
  <w:num w:numId="14" w16cid:durableId="1925333054">
    <w:abstractNumId w:val="9"/>
  </w:num>
  <w:num w:numId="15" w16cid:durableId="1314791858">
    <w:abstractNumId w:val="13"/>
  </w:num>
  <w:num w:numId="16" w16cid:durableId="1386641096">
    <w:abstractNumId w:val="21"/>
  </w:num>
  <w:num w:numId="17" w16cid:durableId="2119982695">
    <w:abstractNumId w:val="4"/>
  </w:num>
  <w:num w:numId="18" w16cid:durableId="533347798">
    <w:abstractNumId w:val="16"/>
  </w:num>
  <w:num w:numId="19" w16cid:durableId="481196283">
    <w:abstractNumId w:val="30"/>
  </w:num>
  <w:num w:numId="20" w16cid:durableId="1841651626">
    <w:abstractNumId w:val="22"/>
  </w:num>
  <w:num w:numId="21" w16cid:durableId="1963225828">
    <w:abstractNumId w:val="11"/>
  </w:num>
  <w:num w:numId="22" w16cid:durableId="465709847">
    <w:abstractNumId w:val="17"/>
  </w:num>
  <w:num w:numId="23" w16cid:durableId="2022075820">
    <w:abstractNumId w:val="7"/>
  </w:num>
  <w:num w:numId="24" w16cid:durableId="651103905">
    <w:abstractNumId w:val="2"/>
  </w:num>
  <w:num w:numId="25" w16cid:durableId="907032909">
    <w:abstractNumId w:val="29"/>
  </w:num>
  <w:num w:numId="26" w16cid:durableId="1299188824">
    <w:abstractNumId w:val="12"/>
  </w:num>
  <w:num w:numId="27" w16cid:durableId="1996183924">
    <w:abstractNumId w:val="6"/>
  </w:num>
  <w:num w:numId="28" w16cid:durableId="2113090004">
    <w:abstractNumId w:val="1"/>
  </w:num>
  <w:num w:numId="29" w16cid:durableId="271402738">
    <w:abstractNumId w:val="15"/>
  </w:num>
  <w:num w:numId="30" w16cid:durableId="1679845953">
    <w:abstractNumId w:val="27"/>
  </w:num>
  <w:num w:numId="31" w16cid:durableId="7221702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760C8"/>
    <w:rsid w:val="0048343A"/>
    <w:rsid w:val="00485838"/>
    <w:rsid w:val="004916E0"/>
    <w:rsid w:val="004C31F5"/>
    <w:rsid w:val="004D37B4"/>
    <w:rsid w:val="004F076A"/>
    <w:rsid w:val="004F4759"/>
    <w:rsid w:val="00501097"/>
    <w:rsid w:val="00502457"/>
    <w:rsid w:val="0051099F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3</cp:revision>
  <cp:lastPrinted>2020-01-14T21:05:00Z</cp:lastPrinted>
  <dcterms:created xsi:type="dcterms:W3CDTF">2026-09-22T15:50:00Z</dcterms:created>
  <dcterms:modified xsi:type="dcterms:W3CDTF">2026-09-22T15:51:00Z</dcterms:modified>
</cp:coreProperties>
</file>